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 PROFESIONALES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CD-HSFA-714-2026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LEICY  COPETE NOSE</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1.088.323.686</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PROFESIONALES COMO ENFERMERO (A) PROFESIONAL PARA LA ATENCIÓN Y FORTALECIMIENTO DEL NIVEL PRIMARIO EN EL MUNICIPIO DE BELÉN DE BAJIRA DEL DEPARTAMENTO DEL CHOCÓ ,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OCHO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8.000.000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LEICY  COPETE NOSE</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1.088.323.686</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ENFERMERO (A) PROFESIONAL</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PROFESIONALES COMO ENFERMERO (A) PROFESIONAL PARA LA ATENCIÓN Y FORTALECIMIENTO DEL NIVEL PRIMARIO EN EL MUNICIPIO DE BELÉN DE BAJIRA DEL DEPARTAMENTO DEL CHOCÓ ,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OCHO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8.000.000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OCHO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8.000.000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 1.</w:t>
      </w:r>
      <w:r>
        <w:rPr>
          <w:rFonts w:ascii="Century Gothic" w:hAnsi="Century Gothic" w:eastAsia="Century Gothic" w:cs="Century Gothic"/>
          <w:sz w:val="24"/>
          <w:szCs w:val="24"/>
        </w:rPr>
        <w:t xml:space="preserve"> Coordinar el diagnóstico comunitario en salud, considerando las particularidades geográficas, culturales y sociales de las zonas rurales y barrios urbanos. </w:t>
      </w:r>
      <w:r>
        <w:rPr>
          <w:rFonts w:ascii="Century Gothic" w:hAnsi="Century Gothic" w:eastAsia="Century Gothic" w:cs="Century Gothic"/>
          <w:sz w:val="24"/>
          <w:szCs w:val="24"/>
          <w:b w:val="1"/>
          <w:bCs w:val="1"/>
        </w:rPr>
        <w:t xml:space="preserve">2.</w:t>
      </w:r>
      <w:r>
        <w:rPr>
          <w:rFonts w:ascii="Century Gothic" w:hAnsi="Century Gothic" w:eastAsia="Century Gothic" w:cs="Century Gothic"/>
          <w:sz w:val="24"/>
          <w:szCs w:val="24"/>
        </w:rPr>
        <w:t xml:space="preserve"> Organizar campañas de búsqueda activa de casos (enfermedades crónicas, desnutrición, embarazos de alto riesgo, etc.) en zonas de difícil acceso o con alta vulnerabilidad.</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Supervisar la recolección de información epidemiológica y social mediante censos, visitas domiciliarias y jornadas extramurales.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Evaluar barreras de acceso a los servicios de salud (económicas, culturales, geográficas) y documentarlas en el estudio previo. </w:t>
      </w:r>
      <w:r>
        <w:rPr>
          <w:rFonts w:ascii="Century Gothic" w:hAnsi="Century Gothic" w:eastAsia="Century Gothic" w:cs="Century Gothic"/>
          <w:sz w:val="24"/>
          <w:szCs w:val="24"/>
          <w:b w:val="1"/>
          <w:bCs w:val="1"/>
        </w:rPr>
        <w:t xml:space="preserve">5.</w:t>
      </w:r>
      <w:r>
        <w:rPr>
          <w:rFonts w:ascii="Century Gothic" w:hAnsi="Century Gothic" w:eastAsia="Century Gothic" w:cs="Century Gothic"/>
          <w:sz w:val="24"/>
          <w:szCs w:val="24"/>
        </w:rPr>
        <w:t xml:space="preserve"> Capacitar al personal de salud del equipo básico en la detección temprana de riesgos prioritarios en poblaciones como personas mayores, indígenas, migrantes o personas en situación de pobreza extrema. </w:t>
      </w:r>
      <w:r>
        <w:rPr>
          <w:rFonts w:ascii="Century Gothic" w:hAnsi="Century Gothic" w:eastAsia="Century Gothic" w:cs="Century Gothic"/>
          <w:sz w:val="24"/>
          <w:szCs w:val="24"/>
          <w:b w:val="1"/>
          <w:bCs w:val="1"/>
        </w:rPr>
        <w:t xml:space="preserve">6.</w:t>
      </w:r>
      <w:r>
        <w:rPr>
          <w:rFonts w:ascii="Century Gothic" w:hAnsi="Century Gothic" w:eastAsia="Century Gothic" w:cs="Century Gothic"/>
          <w:sz w:val="24"/>
          <w:szCs w:val="24"/>
        </w:rPr>
        <w:t xml:space="preserve"> Identificar factores sociales determinantes de la salud, como el hacinamiento, el trabajo informal, la inseguridad alimentaria y la falta de agua potable. </w:t>
      </w:r>
      <w:r>
        <w:rPr>
          <w:rFonts w:ascii="Century Gothic" w:hAnsi="Century Gothic" w:eastAsia="Century Gothic" w:cs="Century Gothic"/>
          <w:sz w:val="24"/>
          <w:szCs w:val="24"/>
          <w:b w:val="1"/>
          <w:bCs w:val="1"/>
        </w:rPr>
        <w:t xml:space="preserve">7.</w:t>
      </w:r>
      <w:r>
        <w:rPr>
          <w:rFonts w:ascii="Century Gothic" w:hAnsi="Century Gothic" w:eastAsia="Century Gothic" w:cs="Century Gothic"/>
          <w:sz w:val="24"/>
          <w:szCs w:val="24"/>
        </w:rPr>
        <w:t xml:space="preserve"> Diseñar estrategias de acercamiento comunitario que permitan la recolección de información directa desde la población (grupos focales, entrevistas clave, visitas a líderes comunitarios).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Garantizar la continuidad de cuidados y seguimiento de casos vulnerables, como pacientes crónicos, embarazadas adolescentes o personas con discapacidad. </w:t>
      </w:r>
      <w:r>
        <w:rPr>
          <w:rFonts w:ascii="Century Gothic" w:hAnsi="Century Gothic" w:eastAsia="Century Gothic" w:cs="Century Gothic"/>
          <w:sz w:val="24"/>
          <w:szCs w:val="24"/>
          <w:b w:val="1"/>
          <w:bCs w:val="1"/>
        </w:rPr>
        <w:t xml:space="preserve">9.</w:t>
      </w:r>
      <w:r>
        <w:rPr>
          <w:rFonts w:ascii="Century Gothic" w:hAnsi="Century Gothic" w:eastAsia="Century Gothic" w:cs="Century Gothic"/>
          <w:sz w:val="24"/>
          <w:szCs w:val="24"/>
        </w:rPr>
        <w:t xml:space="preserve"> Desplazarse al lugar en que se requiera la presentación del servicio (siempre que sea diferente al lugar de ejecución de contrato) en cumplimiento del objeto contractual. </w:t>
      </w:r>
      <w:r>
        <w:rPr>
          <w:rFonts w:ascii="Century Gothic" w:hAnsi="Century Gothic" w:eastAsia="Century Gothic" w:cs="Century Gothic"/>
          <w:sz w:val="24"/>
          <w:szCs w:val="24"/>
          <w:b w:val="1"/>
          <w:bCs w:val="1"/>
        </w:rPr>
        <w:t xml:space="preserve">10.</w:t>
      </w:r>
      <w:r>
        <w:rPr>
          <w:rFonts w:ascii="Century Gothic" w:hAnsi="Century Gothic" w:eastAsia="Century Gothic" w:cs="Century Gothic"/>
          <w:sz w:val="24"/>
          <w:szCs w:val="24"/>
        </w:rPr>
        <w:t xml:space="preserve"> Las demás inherentes a objeto y a la naturaleza del contrato y aquellas indicadas por el supervisor para el cabal del cumplimiento de las obligaciones contractuales.</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300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LEICY  COPETE NOSE</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1.088.323.686</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